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F3689" w:rsidP="00345E57">
      <w:pPr>
        <w:pStyle w:val="BodyText"/>
        <w:jc w:val="center"/>
        <w:rPr>
          <w:lang w:val="de-DE"/>
        </w:rPr>
      </w:pPr>
      <w:r>
        <w:rPr>
          <w:lang w:val="de-DE"/>
        </w:rPr>
        <w:t>[</w:t>
      </w:r>
      <w:r w:rsidR="006E1781">
        <w:rPr>
          <w:lang w:val="de-DE"/>
        </w:rPr>
        <w:t>Briefkopf der Depotbank</w:t>
      </w:r>
      <w:r>
        <w:rPr>
          <w:lang w:val="de-DE"/>
        </w:rPr>
        <w:t>]</w:t>
      </w:r>
    </w:p>
    <w:p w:rsidR="00345E57" w:rsidP="00345E57">
      <w:pPr>
        <w:pStyle w:val="BodyText"/>
        <w:jc w:val="center"/>
        <w:rPr>
          <w:lang w:val="de-DE"/>
        </w:rPr>
      </w:pPr>
    </w:p>
    <w:p w:rsidR="00345E57" w:rsidRPr="006E1781" w:rsidP="00345E57">
      <w:pPr>
        <w:pStyle w:val="BodyText"/>
        <w:jc w:val="right"/>
        <w:rPr>
          <w:lang w:val="de-DE"/>
        </w:rPr>
      </w:pPr>
      <w:r w:rsidRPr="006E1781">
        <w:rPr>
          <w:lang w:val="de-DE"/>
        </w:rPr>
        <w:t>[</w:t>
      </w:r>
      <w:r w:rsidRPr="006E1781" w:rsidR="006E1781">
        <w:rPr>
          <w:lang w:val="de-DE"/>
        </w:rPr>
        <w:t>Datum</w:t>
      </w:r>
      <w:r w:rsidRPr="006E1781">
        <w:rPr>
          <w:lang w:val="de-DE"/>
        </w:rPr>
        <w:t>]</w:t>
      </w:r>
    </w:p>
    <w:p w:rsidR="0023247F" w:rsidRPr="006E1781" w:rsidP="00345E57">
      <w:pPr>
        <w:pStyle w:val="BodyText"/>
        <w:jc w:val="right"/>
        <w:rPr>
          <w:lang w:val="de-DE"/>
        </w:rPr>
      </w:pPr>
    </w:p>
    <w:p w:rsidR="00345E57" w:rsidRPr="006E1781" w:rsidP="0023247F">
      <w:pPr>
        <w:pStyle w:val="BodyText"/>
        <w:jc w:val="center"/>
        <w:rPr>
          <w:lang w:val="de-DE"/>
        </w:rPr>
      </w:pPr>
      <w:r w:rsidRPr="006E1781">
        <w:rPr>
          <w:b/>
          <w:lang w:val="de-DE"/>
        </w:rPr>
        <w:t>Besonderer Nachweis mit Sperrvermerk</w:t>
      </w:r>
      <w:r w:rsidRPr="006E1781">
        <w:rPr>
          <w:b/>
          <w:lang w:val="de-DE"/>
        </w:rPr>
        <w:br/>
      </w:r>
      <w:r>
        <w:rPr>
          <w:lang w:val="de-DE"/>
        </w:rPr>
        <w:t>Wirecard AG 0,</w:t>
      </w:r>
      <w:r w:rsidR="00975B3B">
        <w:rPr>
          <w:lang w:val="de-DE"/>
        </w:rPr>
        <w:t>5% EUR 500.000.</w:t>
      </w:r>
      <w:bookmarkStart w:id="0" w:name="_GoBack"/>
      <w:bookmarkEnd w:id="0"/>
      <w:r w:rsidRPr="006E1781">
        <w:rPr>
          <w:lang w:val="de-DE"/>
        </w:rPr>
        <w:t xml:space="preserve">000 </w:t>
      </w:r>
      <w:r>
        <w:rPr>
          <w:lang w:val="de-DE"/>
        </w:rPr>
        <w:t>Anleihe</w:t>
      </w:r>
      <w:r w:rsidRPr="006E1781">
        <w:rPr>
          <w:lang w:val="de-DE"/>
        </w:rPr>
        <w:t xml:space="preserve"> </w:t>
      </w:r>
      <w:r>
        <w:rPr>
          <w:lang w:val="de-DE"/>
        </w:rPr>
        <w:t xml:space="preserve">fällig </w:t>
      </w:r>
      <w:r w:rsidRPr="006E1781">
        <w:rPr>
          <w:lang w:val="de-DE"/>
        </w:rPr>
        <w:t xml:space="preserve">2024 (ISIN DE000A2YNQ58) </w:t>
      </w:r>
      <w:r w:rsidRPr="006E1781" w:rsidR="0023247F">
        <w:rPr>
          <w:lang w:val="de-DE"/>
        </w:rPr>
        <w:br/>
      </w:r>
      <w:r w:rsidRPr="006E1781">
        <w:rPr>
          <w:lang w:val="de-DE"/>
        </w:rPr>
        <w:t>(</w:t>
      </w:r>
      <w:r>
        <w:rPr>
          <w:lang w:val="de-DE"/>
        </w:rPr>
        <w:t>die</w:t>
      </w:r>
      <w:r w:rsidRPr="006E1781">
        <w:rPr>
          <w:lang w:val="de-DE"/>
        </w:rPr>
        <w:t xml:space="preserve"> "</w:t>
      </w:r>
      <w:r>
        <w:rPr>
          <w:lang w:val="de-DE"/>
        </w:rPr>
        <w:t>Wertpapiere</w:t>
      </w:r>
      <w:r w:rsidRPr="006E1781">
        <w:rPr>
          <w:lang w:val="de-DE"/>
        </w:rPr>
        <w:t>")</w:t>
      </w:r>
    </w:p>
    <w:p w:rsidR="006E1781" w:rsidP="006E1781">
      <w:pPr>
        <w:pStyle w:val="BodyText"/>
        <w:jc w:val="both"/>
        <w:rPr>
          <w:lang w:val="de-DE"/>
        </w:rPr>
      </w:pPr>
      <w:r w:rsidRPr="006E1781">
        <w:rPr>
          <w:lang w:val="de-DE"/>
        </w:rPr>
        <w:t xml:space="preserve">Mit diesem Schreiben bestätigen wir, dass die unten beschriebenen Wertpapiere am Tag dieses Schreibens auf den unten beschriebenen Depots gutgeschrieben sind. </w:t>
      </w:r>
      <w:r>
        <w:rPr>
          <w:lang w:val="de-DE"/>
        </w:rPr>
        <w:t xml:space="preserve"> </w:t>
      </w:r>
    </w:p>
    <w:p w:rsidR="00081597" w:rsidRPr="00024D1D" w:rsidP="00345E57">
      <w:pPr>
        <w:pStyle w:val="BodyText"/>
        <w:rPr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2240"/>
        <w:gridCol w:w="2267"/>
        <w:gridCol w:w="2256"/>
        <w:gridCol w:w="2254"/>
      </w:tblGrid>
      <w:tr w:rsidTr="00081597">
        <w:tblPrEx>
          <w:tblW w:w="0" w:type="auto"/>
          <w:tblLook w:val="04A0"/>
        </w:tblPrEx>
        <w:tc>
          <w:tcPr>
            <w:tcW w:w="2310" w:type="dxa"/>
          </w:tcPr>
          <w:p w:rsidR="00081597" w:rsidP="006E1781">
            <w:pPr>
              <w:pStyle w:val="BodyText"/>
            </w:pPr>
            <w:r>
              <w:t>Depot-Nummer</w:t>
            </w:r>
          </w:p>
        </w:tc>
        <w:tc>
          <w:tcPr>
            <w:tcW w:w="2311" w:type="dxa"/>
          </w:tcPr>
          <w:p w:rsidR="00081597" w:rsidP="006E1781">
            <w:pPr>
              <w:pStyle w:val="BodyText"/>
            </w:pPr>
            <w:r>
              <w:t>Depotinhaber</w:t>
            </w:r>
          </w:p>
        </w:tc>
        <w:tc>
          <w:tcPr>
            <w:tcW w:w="2311" w:type="dxa"/>
          </w:tcPr>
          <w:p w:rsidR="00081597" w:rsidP="006E1781">
            <w:pPr>
              <w:pStyle w:val="BodyText"/>
            </w:pPr>
            <w:r>
              <w:t>Nennbetrag</w:t>
            </w:r>
          </w:p>
        </w:tc>
        <w:tc>
          <w:tcPr>
            <w:tcW w:w="2311" w:type="dxa"/>
          </w:tcPr>
          <w:p w:rsidR="00081597" w:rsidP="006E1781">
            <w:pPr>
              <w:pStyle w:val="BodyText"/>
            </w:pPr>
            <w:r>
              <w:t xml:space="preserve">Hinterlegte Adresse </w:t>
            </w:r>
          </w:p>
        </w:tc>
      </w:tr>
      <w:tr w:rsidTr="00081597">
        <w:tblPrEx>
          <w:tblW w:w="0" w:type="auto"/>
          <w:tblLook w:val="04A0"/>
        </w:tblPrEx>
        <w:tc>
          <w:tcPr>
            <w:tcW w:w="2310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</w:tr>
      <w:tr w:rsidTr="00081597">
        <w:tblPrEx>
          <w:tblW w:w="0" w:type="auto"/>
          <w:tblLook w:val="04A0"/>
        </w:tblPrEx>
        <w:tc>
          <w:tcPr>
            <w:tcW w:w="2310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  <w:tc>
          <w:tcPr>
            <w:tcW w:w="2311" w:type="dxa"/>
          </w:tcPr>
          <w:p w:rsidR="00081597" w:rsidP="00345E57">
            <w:pPr>
              <w:pStyle w:val="BodyText"/>
            </w:pPr>
          </w:p>
        </w:tc>
      </w:tr>
    </w:tbl>
    <w:p w:rsidR="00081597" w:rsidP="00345E57">
      <w:pPr>
        <w:pStyle w:val="BodyText"/>
      </w:pPr>
    </w:p>
    <w:p w:rsidR="00081597" w:rsidRPr="006E1781" w:rsidP="006E1781">
      <w:pPr>
        <w:pStyle w:val="BodyText"/>
        <w:jc w:val="both"/>
        <w:rPr>
          <w:lang w:val="de-DE"/>
        </w:rPr>
      </w:pPr>
      <w:r w:rsidRPr="006E1781">
        <w:rPr>
          <w:lang w:val="de-DE"/>
        </w:rPr>
        <w:t>Wir bestätigen hiermit, dass wir die oben beschriebenen Wertpapiere bis</w:t>
      </w:r>
      <w:r>
        <w:rPr>
          <w:lang w:val="de-DE"/>
        </w:rPr>
        <w:t xml:space="preserve"> </w:t>
      </w:r>
      <w:r w:rsidR="00024D1D">
        <w:rPr>
          <w:lang w:val="de-DE"/>
        </w:rPr>
        <w:t>zum Ende der Versammlung de</w:t>
      </w:r>
      <w:r w:rsidR="00DA7CA1">
        <w:rPr>
          <w:lang w:val="de-DE"/>
        </w:rPr>
        <w:t>r Gläubiger der Wertpapiere am 7. Juni 2021 um 15:00 (MESZ)</w:t>
      </w:r>
      <w:r w:rsidR="00DA7CA1">
        <w:rPr>
          <w:rFonts w:ascii="Times New Roman" w:hAnsi="Times New Roman"/>
          <w:lang w:val="de-DE"/>
        </w:rPr>
        <w:t xml:space="preserve"> </w:t>
      </w:r>
      <w:r>
        <w:rPr>
          <w:lang w:val="de-DE"/>
        </w:rPr>
        <w:t>gesperrt halten werden</w:t>
      </w:r>
      <w:r w:rsidRPr="006E1781">
        <w:rPr>
          <w:lang w:val="de-DE"/>
        </w:rPr>
        <w:t xml:space="preserve">. </w:t>
      </w:r>
    </w:p>
    <w:p w:rsidR="00081597" w:rsidRPr="006E1781" w:rsidP="00345E57">
      <w:pPr>
        <w:pStyle w:val="BodyText"/>
        <w:rPr>
          <w:lang w:val="de-DE"/>
        </w:rPr>
      </w:pPr>
    </w:p>
    <w:p w:rsidR="00081597" w:rsidRPr="006E1781" w:rsidP="00345E57">
      <w:pPr>
        <w:pStyle w:val="BodyText"/>
        <w:rPr>
          <w:lang w:val="de-DE"/>
        </w:rPr>
      </w:pPr>
      <w:r>
        <w:rPr>
          <w:lang w:val="de-DE"/>
        </w:rPr>
        <w:t>Mit freundlichen Grüßen</w:t>
      </w:r>
    </w:p>
    <w:p w:rsidR="00081597" w:rsidRPr="006E1781" w:rsidP="00345E57">
      <w:pPr>
        <w:pStyle w:val="BodyText"/>
        <w:rPr>
          <w:lang w:val="de-DE"/>
        </w:rPr>
      </w:pPr>
    </w:p>
    <w:sectPr w:rsidSect="00345E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 w:rsidP="00345E57">
    <w:pPr>
      <w:pStyle w:val="Footer"/>
    </w:pPr>
    <w:r>
      <w:t xml:space="preserve"> </w:t>
    </w:r>
    <w:r>
      <w:ptab w:relativeTo="margin" w:alignment="center" w:leader="none"/>
    </w:r>
    <w:r>
      <w:fldChar w:fldCharType="begin"/>
    </w:r>
    <w:r>
      <w:instrText xml:space="preserve"> PAGE †* Arabic  \* MERGEFORMAT </w:instrText>
    </w:r>
    <w:r>
      <w:fldChar w:fldCharType="separate"/>
    </w:r>
    <w:r w:rsidR="009A00B2">
      <w:rPr>
        <w:noProof/>
      </w:rPr>
      <w:t>1</w:t>
    </w:r>
    <w:r>
      <w:fldChar w:fldCharType="end"/>
    </w:r>
  </w:p>
  <w:p w:rsidR="00345E57" w:rsidRPr="00345E57" w:rsidP="00024D1D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 w:rsidP="00024D1D">
    <w:pPr>
      <w:pStyle w:val="DocI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57"/>
    <w:rsid w:val="00024D1D"/>
    <w:rsid w:val="00032AAA"/>
    <w:rsid w:val="00081597"/>
    <w:rsid w:val="000E2249"/>
    <w:rsid w:val="0023247F"/>
    <w:rsid w:val="00345E57"/>
    <w:rsid w:val="004D7A03"/>
    <w:rsid w:val="00672833"/>
    <w:rsid w:val="006C0A5B"/>
    <w:rsid w:val="006E1781"/>
    <w:rsid w:val="00724081"/>
    <w:rsid w:val="007343FF"/>
    <w:rsid w:val="008C4ED9"/>
    <w:rsid w:val="00975B3B"/>
    <w:rsid w:val="00986F81"/>
    <w:rsid w:val="009A00B2"/>
    <w:rsid w:val="00B53B32"/>
    <w:rsid w:val="00D51AB5"/>
    <w:rsid w:val="00DA7CA1"/>
    <w:rsid w:val="00DE57EC"/>
    <w:rsid w:val="00E24F89"/>
    <w:rsid w:val="00EA09D3"/>
    <w:rsid w:val="00F46AB1"/>
    <w:rsid w:val="00FF3689"/>
  </w:rsids>
  <w:docVars>
    <w:docVar w:name="AutoAppliedDocIDOnNew" w:val="Yes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A14819-FBCA-4D75-BB61-22AA4E6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345E57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345E57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345E57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345E57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345E57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345E57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345E57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345E57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345E57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345E57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345E57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345E57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345E57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345E57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345E57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345E57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345E57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345E57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345E57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345E57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345E57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345E57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345E57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345E57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9"/>
    <w:rsid w:val="00345E57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345E57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345E57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345E57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345E57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345E57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345E57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345E57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345E57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345E57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345E57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345E57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345E57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345E57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345E57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345E57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345E57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345E57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345E57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345E57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345E57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345E57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345E57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345E57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345E57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345E57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345E57"/>
    <w:rPr>
      <w:b/>
    </w:rPr>
  </w:style>
  <w:style w:type="paragraph" w:styleId="Caption">
    <w:name w:val="caption"/>
    <w:basedOn w:val="NoSpacing"/>
    <w:uiPriority w:val="26"/>
    <w:semiHidden/>
    <w:unhideWhenUsed/>
    <w:rsid w:val="00345E57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345E57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345E57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345E57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345E57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345E57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345E57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345E57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345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345E57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345E57"/>
  </w:style>
  <w:style w:type="character" w:customStyle="1" w:styleId="DateChar">
    <w:name w:val="Date Char"/>
    <w:basedOn w:val="DefaultParagraphFont"/>
    <w:link w:val="Date"/>
    <w:uiPriority w:val="26"/>
    <w:semiHidden/>
    <w:rsid w:val="00345E57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345E57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345E57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345E57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345E57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345E57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345E57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345E57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345E57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345E57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345E57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345E57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345E57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345E57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345E57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345E57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345E57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345E57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345E57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345E57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345E57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345E57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345E57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345E57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345E57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345E57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345E57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345E57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345E57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345E57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345E57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345E57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345E57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345E57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345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345E57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345E57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345E57"/>
  </w:style>
  <w:style w:type="paragraph" w:styleId="TOCHeading">
    <w:name w:val="TOC Heading"/>
    <w:basedOn w:val="Normal"/>
    <w:next w:val="Normal"/>
    <w:uiPriority w:val="54"/>
    <w:rsid w:val="00345E57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345E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345E57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345E57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345E5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345E57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345E57"/>
    <w:rPr>
      <w:i/>
      <w:iCs/>
    </w:rPr>
  </w:style>
  <w:style w:type="character" w:styleId="BookTitle">
    <w:name w:val="Book Title"/>
    <w:basedOn w:val="DefaultParagraphFont"/>
    <w:uiPriority w:val="26"/>
    <w:semiHidden/>
    <w:rsid w:val="00345E57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345E57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345E5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345E57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345E57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345E57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345E57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345E57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345E57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345E57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345E57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345E57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345E57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345E57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345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345E57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345E57"/>
  </w:style>
  <w:style w:type="paragraph" w:styleId="DocumentMap">
    <w:name w:val="Document Map"/>
    <w:basedOn w:val="Normal"/>
    <w:link w:val="DocumentMapChar"/>
    <w:uiPriority w:val="26"/>
    <w:semiHidden/>
    <w:unhideWhenUsed/>
    <w:rsid w:val="00345E57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345E57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345E57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345E57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345E57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345E57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345E57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345E57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345E57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345E57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345E57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345E57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345E57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345E57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345E57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345E57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345E57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345E57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345E57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345E57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345E57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345E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345E57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345E57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345E57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345E57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345E57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345E5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345E57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345E57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345E57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345E57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345E57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345E57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345E57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345E57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345E57"/>
  </w:style>
  <w:style w:type="character" w:styleId="HTMLCite">
    <w:name w:val="HTML Cite"/>
    <w:basedOn w:val="DefaultParagraphFont"/>
    <w:uiPriority w:val="26"/>
    <w:semiHidden/>
    <w:unhideWhenUsed/>
    <w:rsid w:val="00345E57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345E57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345E5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345E57"/>
    <w:rPr>
      <w:i/>
      <w:iCs/>
    </w:rPr>
  </w:style>
  <w:style w:type="character" w:styleId="Hyperlink">
    <w:name w:val="Hyperlink"/>
    <w:basedOn w:val="DefaultParagraphFont"/>
    <w:uiPriority w:val="26"/>
    <w:semiHidden/>
    <w:unhideWhenUsed/>
    <w:rsid w:val="00345E57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345E57"/>
  </w:style>
  <w:style w:type="paragraph" w:styleId="Macro">
    <w:name w:val="macro"/>
    <w:basedOn w:val="Normal"/>
    <w:link w:val="MacroTextChar"/>
    <w:uiPriority w:val="44"/>
    <w:semiHidden/>
    <w:unhideWhenUsed/>
    <w:rsid w:val="00345E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345E5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345E57"/>
  </w:style>
  <w:style w:type="character" w:styleId="PlaceholderText">
    <w:name w:val="Placeholder Text"/>
    <w:basedOn w:val="DefaultParagraphFont"/>
    <w:uiPriority w:val="44"/>
    <w:semiHidden/>
    <w:rsid w:val="00345E57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345E57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345E57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345E57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345E57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345E57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345E57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345E57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345E57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345E57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345E57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45E57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45E57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77</Words>
  <Characters>510</Characters>
  <Application>Microsoft Office Word</Application>
  <DocSecurity>0</DocSecurity>
  <Lines>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de-DE</vt:lpwstr>
  </property>
  <property fmtid="{D5CDD505-2E9C-101B-9397-08002B2CF9AE}" pid="4" name="Office">
    <vt:lpwstr>08</vt:lpwstr>
  </property>
</Properties>
</file>